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D125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D12543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673C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659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73C2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>.10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673C2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3C2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673C29" w:rsidRPr="00673C29">
              <w:rPr>
                <w:rFonts w:ascii="Times New Roman" w:eastAsia="Times New Roman" w:hAnsi="Times New Roman" w:cs="Times New Roman"/>
                <w:sz w:val="28"/>
                <w:szCs w:val="28"/>
              </w:rPr>
              <w:t>Об утверждении должностной инструкции рабочего по комплексному обслуживанию и ремонту зданий</w:t>
            </w:r>
            <w:r w:rsidR="00367B2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676599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673C2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.10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73C2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6599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673C2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73C2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6765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73C29">
        <w:rPr>
          <w:rFonts w:ascii="Times New Roman" w:eastAsia="Times New Roman" w:hAnsi="Times New Roman" w:cs="Times New Roman"/>
          <w:sz w:val="28"/>
          <w:szCs w:val="28"/>
        </w:rPr>
        <w:t>4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10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67B29"/>
    <w:rsid w:val="00370D04"/>
    <w:rsid w:val="003728E2"/>
    <w:rsid w:val="00377372"/>
    <w:rsid w:val="003A4656"/>
    <w:rsid w:val="003D5699"/>
    <w:rsid w:val="003F69BF"/>
    <w:rsid w:val="00406FA5"/>
    <w:rsid w:val="00410A39"/>
    <w:rsid w:val="0041105C"/>
    <w:rsid w:val="00414394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A5D"/>
    <w:rsid w:val="00CD68D5"/>
    <w:rsid w:val="00CE67BF"/>
    <w:rsid w:val="00D01884"/>
    <w:rsid w:val="00D06A35"/>
    <w:rsid w:val="00D12543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113</cp:revision>
  <dcterms:created xsi:type="dcterms:W3CDTF">2021-01-25T10:55:00Z</dcterms:created>
  <dcterms:modified xsi:type="dcterms:W3CDTF">2024-10-30T09:49:00Z</dcterms:modified>
</cp:coreProperties>
</file>