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1028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07.10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606E3" w:rsidRPr="00283E4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02809">
              <w:rPr>
                <w:rFonts w:ascii="Times New Roman" w:hAnsi="Times New Roman" w:cs="Times New Roman"/>
                <w:sz w:val="28"/>
                <w:szCs w:val="28"/>
              </w:rPr>
              <w:t>присвоении  адресов земельны</w:t>
            </w:r>
            <w:r w:rsidR="003606E3">
              <w:rPr>
                <w:rFonts w:ascii="Times New Roman" w:hAnsi="Times New Roman" w:cs="Times New Roman"/>
                <w:sz w:val="28"/>
                <w:szCs w:val="28"/>
              </w:rPr>
              <w:t>м участк</w:t>
            </w:r>
            <w:r w:rsidR="00102809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3606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07.10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30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3606E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E722F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109</cp:revision>
  <dcterms:created xsi:type="dcterms:W3CDTF">2021-01-25T10:55:00Z</dcterms:created>
  <dcterms:modified xsi:type="dcterms:W3CDTF">2024-10-15T07:59:00Z</dcterms:modified>
</cp:coreProperties>
</file>